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textAlignment w:val="baseline"/>
        <w:rPr>
          <w:rFonts w:hint="eastAsia" w:ascii="楷体" w:eastAsia="楷体" w:cs="仿宋"/>
          <w:b w:val="0"/>
          <w:color w:val="000000"/>
          <w:sz w:val="30"/>
          <w:szCs w:val="30"/>
          <w:lang w:val="en-US" w:eastAsia="zh-CN"/>
        </w:rPr>
      </w:pPr>
      <w:r>
        <w:rPr>
          <w:rFonts w:hint="eastAsia" w:ascii="楷体" w:eastAsia="楷体" w:cs="仿宋"/>
          <w:b w:val="0"/>
          <w:color w:val="000000"/>
          <w:sz w:val="30"/>
          <w:szCs w:val="30"/>
        </w:rPr>
        <w:t>附件</w:t>
      </w:r>
      <w:r>
        <w:rPr>
          <w:rFonts w:hint="eastAsia" w:ascii="楷体" w:eastAsia="楷体" w:cs="仿宋"/>
          <w:b w:val="0"/>
          <w:color w:val="000000"/>
          <w:sz w:val="30"/>
          <w:szCs w:val="30"/>
          <w:lang w:val="en-US" w:eastAsia="zh-CN"/>
        </w:rPr>
        <w:t>1</w:t>
      </w:r>
    </w:p>
    <w:p>
      <w:pPr>
        <w:spacing w:line="560" w:lineRule="exact"/>
        <w:ind w:firstLine="2871" w:firstLineChars="650"/>
        <w:textAlignment w:val="baseline"/>
        <w:rPr>
          <w:rFonts w:ascii="CESI宋体-GB2312" w:eastAsia="CESI宋体-GB2312" w:cs="黑体"/>
          <w:b/>
          <w:bCs/>
          <w:color w:val="000000"/>
          <w:sz w:val="44"/>
          <w:szCs w:val="44"/>
        </w:rPr>
      </w:pPr>
      <w:r>
        <w:rPr>
          <w:rFonts w:hint="eastAsia" w:ascii="CESI宋体-GB2312" w:eastAsia="CESI宋体-GB2312" w:cs="黑体"/>
          <w:b/>
          <w:bCs/>
          <w:color w:val="000000"/>
          <w:sz w:val="44"/>
          <w:szCs w:val="44"/>
        </w:rPr>
        <w:t>云闪付红包使用说明</w:t>
      </w:r>
    </w:p>
    <w:p>
      <w:pPr>
        <w:pStyle w:val="2"/>
        <w:spacing w:line="560" w:lineRule="exact"/>
        <w:ind w:firstLine="420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用户获取购车补贴红包后，可在本活动指定商户进行刷卡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或扫码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（交易时所使用62开头银行卡需绑定云闪付账户）</w:t>
      </w:r>
      <w:r>
        <w:rPr>
          <w:rFonts w:hint="eastAsia" w:ascii="仿宋_GB2312" w:eastAsia="仿宋_GB2312"/>
          <w:sz w:val="32"/>
          <w:szCs w:val="32"/>
        </w:rPr>
        <w:t>交易，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云闪付红包补贴限于2023年1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月3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0"/>
          <w:sz w:val="32"/>
          <w:szCs w:val="32"/>
        </w:rPr>
        <w:t>日前使用，逾期失效。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补贴消费券指定消费</w:t>
      </w:r>
      <w:r>
        <w:rPr>
          <w:rFonts w:hint="eastAsia" w:ascii="仿宋_GB2312" w:hAnsi="仿宋" w:eastAsia="仿宋_GB2312"/>
          <w:kern w:val="0"/>
          <w:sz w:val="32"/>
          <w:szCs w:val="32"/>
        </w:rPr>
        <w:t>商家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长春欧亚超市连锁经营有限公司春城购物中心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用户在支付前需打开手机后台GPS定位。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在使用定向红包抵扣订单金额时，需确保云闪付APP - “我的”-“设置”-“支付设置”-“红包/积分使用设置”-“使用红包抵扣”已开启。配套消费券红包可拆分多次使用，每次消费定向红包时，用户需额外支付银行卡内0.01元。例：如支付10元的交易，用户银行卡需扣款0.01元，剩余的9.99元可用红包进行抵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由于用户电子设备不支持、APP未更新到最新版本、云闪付绑定银行卡余额不足、卡片挂失、换卡等自身原因可能导致无法使用定向红包。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/>
        <w:rPr>
          <w:rFonts w:hint="eastAsia" w:ascii="楷体" w:eastAsia="楷体" w:cs="仿宋"/>
          <w:b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活动期内，当用户在交易时使用红包抵扣，如发生撤销、退货等反向操作，用户实际支付金额原路退回至原支付银行卡，定向红包退还至用户。如发生部分退货，则按比例退还用户实际支付金额。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宋体"/>
    <w:panose1 w:val="00000000000000000000"/>
    <w:charset w:val="86"/>
    <w:family w:val="script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DRmOGU5NGQyMTQyZGU3ODQxZjExYzE1ZTQwMmYifQ=="/>
  </w:docVars>
  <w:rsids>
    <w:rsidRoot w:val="70704979"/>
    <w:rsid w:val="707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2023-09-25T02:44:00Z</dcterms:created>
  <dc:creator>王雪銀</dc:creator>
  <cp:lastModifiedBy>王雪銀</cp:lastModifiedBy>
  <dcterms:modified xsi:type="dcterms:W3CDTF">2023-09-25T02:45:33Z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A7C78A3EAEC34B0BAB33467ADA5FAFDA_11</vt:lpwstr>
  </property>
</Properties>
</file>